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Расписание служб в период с 1</w:t>
      </w:r>
      <w:r>
        <w:rPr>
          <w:rFonts w:hint="default"/>
          <w:b/>
          <w:sz w:val="44"/>
          <w:szCs w:val="44"/>
          <w:u w:val="single"/>
          <w:lang w:val="ru-RU"/>
        </w:rPr>
        <w:t>8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24-</w:t>
      </w:r>
      <w:r>
        <w:rPr>
          <w:b/>
          <w:sz w:val="44"/>
          <w:szCs w:val="44"/>
          <w:u w:val="single"/>
        </w:rPr>
        <w:t>е апреля 202</w:t>
      </w:r>
      <w:r>
        <w:rPr>
          <w:rFonts w:hint="default"/>
          <w:b/>
          <w:sz w:val="44"/>
          <w:szCs w:val="44"/>
          <w:u w:val="single"/>
          <w:lang w:val="ru-RU"/>
        </w:rPr>
        <w:t>2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20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апреля среда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Малое повечерие, Утреня, 1-час,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b/>
                <w:sz w:val="52"/>
                <w:szCs w:val="52"/>
              </w:rPr>
              <w:t>Служба Великого Четверга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21</w:t>
            </w:r>
            <w:r>
              <w:rPr>
                <w:b/>
                <w:sz w:val="44"/>
                <w:szCs w:val="44"/>
              </w:rPr>
              <w:t xml:space="preserve"> апреля четверг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Литургия Василия Великого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C0C0C" w:themeFill="text1" w:themeFillTint="F2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чтением 12 Страстных Евангелий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b/>
                <w:sz w:val="52"/>
                <w:szCs w:val="52"/>
              </w:rPr>
              <w:t xml:space="preserve"> Последование страстей Господа. 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C0C0C" w:themeFill="text1" w:themeFillTint="F2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22</w:t>
            </w:r>
            <w:r>
              <w:rPr>
                <w:b/>
                <w:sz w:val="44"/>
                <w:szCs w:val="44"/>
              </w:rPr>
              <w:t xml:space="preserve"> апреля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>Вечерня с выносом плащаницы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240" w:line="168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чином погребения, 1-й час.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68"/>
                <w:szCs w:val="68"/>
              </w:rPr>
              <w:t>Великая суббота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23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Литургия Василия Великого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Освящение куличей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После литургии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3727" w:type="dxa"/>
            <w:vMerge w:val="continue"/>
            <w:tcBorders>
              <w:right w:val="single" w:color="17365D" w:sz="1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П А С Х А 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56"/>
                <w:szCs w:val="56"/>
              </w:rPr>
            </w:pPr>
            <w:r>
              <w:rPr>
                <w:b/>
                <w:color w:val="FFFF00"/>
                <w:sz w:val="56"/>
                <w:szCs w:val="56"/>
              </w:rPr>
              <w:t>23:10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3727" w:type="dxa"/>
            <w:vMerge w:val="restart"/>
            <w:tcBorders>
              <w:right w:val="single" w:color="17365D" w:sz="1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24</w:t>
            </w:r>
            <w:r>
              <w:rPr>
                <w:b/>
                <w:sz w:val="48"/>
                <w:szCs w:val="48"/>
              </w:rPr>
              <w:t xml:space="preserve"> апреля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Пасхальная Литургия </w:t>
            </w:r>
          </w:p>
        </w:tc>
        <w:tc>
          <w:tcPr>
            <w:tcW w:w="1593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FFFF00"/>
                <w:sz w:val="40"/>
                <w:szCs w:val="40"/>
              </w:rPr>
              <w:t>ночью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single" w:color="17365D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Освящение куличей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Modern1" w:color="FF0000" w:sz="16" w:space="10"/>
        <w:left w:val="flowersModern1" w:color="FF0000" w:sz="16" w:space="10"/>
        <w:bottom w:val="flowersModern1" w:color="FF0000" w:sz="16" w:space="10"/>
        <w:right w:val="flowersModern1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C2D98"/>
    <w:rsid w:val="0021603B"/>
    <w:rsid w:val="00220570"/>
    <w:rsid w:val="0022693B"/>
    <w:rsid w:val="00227122"/>
    <w:rsid w:val="00235A1F"/>
    <w:rsid w:val="002846E6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42957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Название Знак"/>
    <w:basedOn w:val="11"/>
    <w:link w:val="17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locked/>
    <w:uiPriority w:val="99"/>
    <w:rPr>
      <w:rFonts w:cs="Times New Roman"/>
      <w:i/>
      <w:iCs/>
    </w:rPr>
  </w:style>
  <w:style w:type="character" w:customStyle="1" w:styleId="35">
    <w:name w:val="Subtle Emphasis"/>
    <w:basedOn w:val="11"/>
    <w:qFormat/>
    <w:uiPriority w:val="99"/>
    <w:rPr>
      <w:i/>
    </w:rPr>
  </w:style>
  <w:style w:type="character" w:customStyle="1" w:styleId="36">
    <w:name w:val="Intense Emphasis"/>
    <w:basedOn w:val="11"/>
    <w:qFormat/>
    <w:uiPriority w:val="99"/>
    <w:rPr>
      <w:b/>
      <w:i/>
    </w:rPr>
  </w:style>
  <w:style w:type="character" w:customStyle="1" w:styleId="37">
    <w:name w:val="Subtle Reference"/>
    <w:basedOn w:val="11"/>
    <w:qFormat/>
    <w:uiPriority w:val="99"/>
    <w:rPr>
      <w:rFonts w:cs="Times New Roman"/>
      <w:smallCaps/>
    </w:rPr>
  </w:style>
  <w:style w:type="character" w:customStyle="1" w:styleId="38">
    <w:name w:val="Intense Reference"/>
    <w:basedOn w:val="11"/>
    <w:qFormat/>
    <w:uiPriority w:val="99"/>
    <w:rPr>
      <w:b/>
      <w:smallCaps/>
    </w:rPr>
  </w:style>
  <w:style w:type="character" w:customStyle="1" w:styleId="39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TOC Heading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70239-3165-4ECC-81B5-47EA7C18B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Lines>4</Lines>
  <Paragraphs>1</Paragraphs>
  <TotalTime>13</TotalTime>
  <ScaleCrop>false</ScaleCrop>
  <LinksUpToDate>false</LinksUpToDate>
  <CharactersWithSpaces>628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2020-04-12T00:29:00Z</dcterms:created>
  <dc:creator>Ученик</dc:creator>
  <cp:lastModifiedBy>Lex</cp:lastModifiedBy>
  <cp:lastPrinted>2019-04-21T01:00:00Z</cp:lastPrinted>
  <dcterms:modified xsi:type="dcterms:W3CDTF">2022-04-16T16:44:37Z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1830CE9D778C42FE94877B7D3C2601EB</vt:lpwstr>
  </property>
</Properties>
</file>