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52"/>
          <w:szCs w:val="52"/>
          <w:u w:val="single"/>
        </w:rPr>
      </w:pPr>
      <w:bookmarkStart w:id="0" w:name="_GoBack"/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27</w:t>
      </w:r>
      <w:r>
        <w:rPr>
          <w:b/>
          <w:sz w:val="52"/>
          <w:szCs w:val="52"/>
          <w:u w:val="single"/>
        </w:rPr>
        <w:t xml:space="preserve">-го </w:t>
      </w:r>
      <w:r>
        <w:rPr>
          <w:b/>
          <w:sz w:val="52"/>
          <w:szCs w:val="52"/>
          <w:u w:val="single"/>
          <w:lang w:val="ru-RU"/>
        </w:rPr>
        <w:t>ноя</w:t>
      </w:r>
      <w:r>
        <w:rPr>
          <w:b/>
          <w:sz w:val="52"/>
          <w:szCs w:val="52"/>
          <w:u w:val="single"/>
        </w:rPr>
        <w:t xml:space="preserve">бря по </w:t>
      </w:r>
      <w:r>
        <w:rPr>
          <w:rFonts w:hint="default"/>
          <w:b/>
          <w:sz w:val="52"/>
          <w:szCs w:val="52"/>
          <w:u w:val="single"/>
          <w:lang w:val="ru-RU"/>
        </w:rPr>
        <w:t>4</w:t>
      </w:r>
      <w:r>
        <w:rPr>
          <w:b/>
          <w:sz w:val="52"/>
          <w:szCs w:val="52"/>
          <w:u w:val="single"/>
        </w:rPr>
        <w:t xml:space="preserve">-е </w:t>
      </w:r>
      <w:r>
        <w:rPr>
          <w:b/>
          <w:sz w:val="52"/>
          <w:szCs w:val="52"/>
          <w:u w:val="single"/>
          <w:lang w:val="ru-RU"/>
        </w:rPr>
        <w:t>дека</w:t>
      </w:r>
      <w:r>
        <w:rPr>
          <w:b/>
          <w:sz w:val="52"/>
          <w:szCs w:val="52"/>
          <w:u w:val="single"/>
        </w:rPr>
        <w:t>бря</w:t>
      </w:r>
      <w:bookmarkEnd w:id="0"/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27</w:t>
            </w:r>
            <w:r>
              <w:rPr>
                <w:b/>
                <w:sz w:val="48"/>
                <w:szCs w:val="48"/>
              </w:rPr>
              <w:t xml:space="preserve"> октября понедельник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sz w:val="40"/>
                <w:szCs w:val="40"/>
                <w:lang w:val="ru-RU"/>
              </w:rPr>
            </w:pPr>
            <w:r>
              <w:rPr>
                <w:b/>
                <w:sz w:val="56"/>
                <w:szCs w:val="56"/>
                <w:lang w:val="ru-RU"/>
              </w:rPr>
              <w:t>Молебен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 перед началом поста. </w:t>
            </w:r>
            <w:r>
              <w:rPr>
                <w:b/>
                <w:sz w:val="56"/>
                <w:szCs w:val="56"/>
                <w:lang w:val="ru-RU"/>
              </w:rPr>
              <w:t>А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>кафист</w:t>
            </w:r>
            <w:r>
              <w:rPr>
                <w:rFonts w:hint="default"/>
                <w:b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>Гурию Самону и Авиву</w:t>
            </w:r>
            <w:r>
              <w:rPr>
                <w:rFonts w:hint="default"/>
                <w:b/>
                <w:sz w:val="72"/>
                <w:szCs w:val="72"/>
                <w:lang w:val="ru-RU"/>
              </w:rPr>
              <w:t xml:space="preserve"> </w:t>
            </w:r>
          </w:p>
          <w:p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17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2</w:t>
            </w:r>
            <w:r>
              <w:rPr>
                <w:b/>
                <w:sz w:val="48"/>
                <w:szCs w:val="48"/>
              </w:rPr>
              <w:t xml:space="preserve"> ноября </w:t>
            </w:r>
            <w:r>
              <w:rPr>
                <w:b/>
                <w:sz w:val="56"/>
                <w:szCs w:val="56"/>
              </w:rPr>
              <w:t>суббота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</w:p>
          <w:p>
            <w:pPr>
              <w:jc w:val="center"/>
              <w:rPr>
                <w:b/>
                <w:sz w:val="48"/>
                <w:szCs w:val="48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  <w:r>
              <w:rPr>
                <w:b/>
                <w:sz w:val="72"/>
                <w:szCs w:val="72"/>
              </w:rPr>
              <w:br w:type="textWrapping"/>
            </w:r>
          </w:p>
          <w:p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</w:trPr>
        <w:tc>
          <w:tcPr>
            <w:tcW w:w="3727" w:type="dxa"/>
            <w:vMerge w:val="continue"/>
            <w:tcBorders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192" w:lineRule="auto"/>
              <w:jc w:val="center"/>
              <w:rPr>
                <w:b/>
                <w:color w:val="C00000"/>
                <w:sz w:val="56"/>
                <w:szCs w:val="56"/>
              </w:rPr>
            </w:pPr>
            <w:r>
              <w:rPr>
                <w:rFonts w:cs="Arial"/>
                <w:b/>
                <w:sz w:val="40"/>
                <w:szCs w:val="40"/>
              </w:rPr>
              <w:t>Вечерня, утреня, исповедь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Calibri" w:cs="Times New Roman"/>
                <w:b/>
                <w:sz w:val="72"/>
                <w:szCs w:val="72"/>
                <w:lang w:val="ru-RU" w:eastAsia="en-US" w:bidi="ar-SA"/>
              </w:rPr>
            </w:pP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t>Прп. </w:t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fldChar w:fldCharType="begin"/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instrText xml:space="preserve"> HYPERLINK "https://days.pravoslavie.ru/name/539.html" \o "Преподобный Григорий Декаполит" </w:instrText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fldChar w:fldCharType="separate"/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ru-RU" w:eastAsia="en-US" w:bidi="ar-SA"/>
              </w:rPr>
              <w:t>Григория</w:t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fldChar w:fldCharType="end"/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t> Декаполита Свт. </w:t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fldChar w:fldCharType="begin"/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instrText xml:space="preserve"> HYPERLINK "https://days.pravoslavie.ru/name/1839.html" \o "Святитель Прокл Константинопольский, патриарх" </w:instrText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fldChar w:fldCharType="separate"/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ru-RU" w:eastAsia="en-US" w:bidi="ar-SA"/>
              </w:rPr>
              <w:t>Прокла</w:t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fldChar w:fldCharType="end"/>
            </w:r>
          </w:p>
          <w:p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>
              <w:rPr>
                <w:b/>
                <w:sz w:val="56"/>
                <w:szCs w:val="56"/>
                <w:lang w:val="en-US"/>
              </w:rPr>
              <w:t>7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3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дека</w:t>
            </w:r>
            <w:r>
              <w:rPr>
                <w:b/>
                <w:sz w:val="56"/>
                <w:szCs w:val="56"/>
              </w:rPr>
              <w:t xml:space="preserve">бря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3727" w:type="dxa"/>
            <w:vMerge w:val="continue"/>
            <w:tcBorders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192" w:lineRule="auto"/>
              <w:jc w:val="center"/>
              <w:rPr>
                <w:b/>
                <w:color w:val="C00000"/>
                <w:sz w:val="56"/>
                <w:szCs w:val="5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9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Calibri" w:hAnsi="Calibri" w:eastAsia="Calibri" w:cs="Times New Roman"/>
                <w:b/>
                <w:color w:val="auto"/>
                <w:sz w:val="72"/>
                <w:szCs w:val="72"/>
                <w:lang w:val="ru-RU" w:eastAsia="en-US" w:bidi="ar-SA"/>
              </w:rPr>
            </w:pPr>
            <w:r>
              <w:rPr>
                <w:rFonts w:ascii="Calibri" w:hAnsi="Calibri" w:eastAsia="Calibri" w:cs="Arial"/>
                <w:b/>
                <w:color w:val="auto"/>
                <w:sz w:val="40"/>
                <w:szCs w:val="40"/>
                <w:lang w:val="ru-RU" w:eastAsia="en-US" w:bidi="ar-SA"/>
              </w:rPr>
              <w:t>Всенощное бдение, исповедь</w:t>
            </w:r>
            <w:r>
              <w:rPr>
                <w:rFonts w:cs="Arial"/>
                <w:b/>
                <w:color w:val="auto"/>
                <w:sz w:val="56"/>
                <w:szCs w:val="56"/>
              </w:rPr>
              <w:br w:type="textWrapping"/>
            </w:r>
            <w:r>
              <w:rPr>
                <w:rFonts w:ascii="Calibri" w:hAnsi="Calibri" w:eastAsia="Calibri" w:cs="Times New Roman"/>
                <w:b/>
                <w:color w:val="auto"/>
                <w:sz w:val="72"/>
                <w:szCs w:val="72"/>
                <w:lang w:val="en-US" w:eastAsia="zh-CN" w:bidi="ar-SA"/>
              </w:rPr>
              <w:fldChar w:fldCharType="begin"/>
            </w:r>
            <w:r>
              <w:rPr>
                <w:rFonts w:ascii="Calibri" w:hAnsi="Calibri" w:eastAsia="Calibri" w:cs="Times New Roman"/>
                <w:b/>
                <w:color w:val="auto"/>
                <w:sz w:val="72"/>
                <w:szCs w:val="72"/>
                <w:lang w:val="en-US" w:eastAsia="zh-CN" w:bidi="ar-SA"/>
              </w:rPr>
              <w:instrText xml:space="preserve"> HYPERLINK "https://days.pravoslavie.ru/name/3047.html" \o "Введение во храм Пресвятой Богородицы" </w:instrText>
            </w:r>
            <w:r>
              <w:rPr>
                <w:rFonts w:ascii="Calibri" w:hAnsi="Calibri" w:eastAsia="Calibri" w:cs="Times New Roman"/>
                <w:b/>
                <w:color w:val="auto"/>
                <w:sz w:val="72"/>
                <w:szCs w:val="72"/>
                <w:lang w:val="en-US" w:eastAsia="zh-CN" w:bidi="ar-SA"/>
              </w:rPr>
              <w:fldChar w:fldCharType="separate"/>
            </w:r>
            <w:r>
              <w:rPr>
                <w:rFonts w:hint="default" w:ascii="Calibri" w:hAnsi="Calibri" w:eastAsia="Calibri" w:cs="Times New Roman"/>
                <w:b/>
                <w:color w:val="auto"/>
                <w:sz w:val="72"/>
                <w:szCs w:val="72"/>
                <w:lang w:val="ru-RU" w:eastAsia="en-US" w:bidi="ar-SA"/>
              </w:rPr>
              <w:t>Введение во храм Пресвятой  Богородицы</w:t>
            </w:r>
            <w:r>
              <w:rPr>
                <w:rFonts w:hint="default" w:ascii="Calibri" w:hAnsi="Calibri" w:eastAsia="Calibri" w:cs="Times New Roman"/>
                <w:b/>
                <w:color w:val="auto"/>
                <w:sz w:val="72"/>
                <w:szCs w:val="72"/>
                <w:lang w:val="en-US" w:eastAsia="zh-CN" w:bidi="ar-SA"/>
              </w:rPr>
              <w:fldChar w:fldCharType="end"/>
            </w:r>
          </w:p>
          <w:p>
            <w:pPr>
              <w:spacing w:after="0" w:line="192" w:lineRule="auto"/>
              <w:jc w:val="center"/>
              <w:rPr>
                <w:color w:val="auto"/>
              </w:rPr>
            </w:pP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>7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4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декабря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понед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color w:val="auto"/>
                <w:sz w:val="96"/>
                <w:szCs w:val="96"/>
              </w:rPr>
            </w:pPr>
            <w:r>
              <w:rPr>
                <w:b/>
                <w:color w:val="auto"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7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F48B18" w:sz="18" w:space="10"/>
        <w:left w:val="flowersDaisies" w:color="F48B18" w:sz="18" w:space="10"/>
        <w:bottom w:val="flowersDaisies" w:color="F48B18" w:sz="18" w:space="10"/>
        <w:right w:val="flowersDaisies" w:color="F48B18" w:sz="18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E2923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0BB7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97E5D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21AF7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64AE8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77B07"/>
    <w:rsid w:val="00F842D5"/>
    <w:rsid w:val="00FA1367"/>
    <w:rsid w:val="00FA7E73"/>
    <w:rsid w:val="00FB2D9B"/>
    <w:rsid w:val="09257910"/>
    <w:rsid w:val="1905007C"/>
    <w:rsid w:val="57EBD84E"/>
    <w:rsid w:val="6F9CEE51"/>
    <w:rsid w:val="75F79BCD"/>
    <w:rsid w:val="AEBFFC06"/>
    <w:rsid w:val="F2F22D04"/>
    <w:rsid w:val="FDB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Слабое выделение1"/>
    <w:basedOn w:val="11"/>
    <w:qFormat/>
    <w:uiPriority w:val="99"/>
    <w:rPr>
      <w:i/>
    </w:rPr>
  </w:style>
  <w:style w:type="character" w:customStyle="1" w:styleId="38">
    <w:name w:val="Сильное выделение1"/>
    <w:basedOn w:val="11"/>
    <w:qFormat/>
    <w:uiPriority w:val="99"/>
    <w:rPr>
      <w:b/>
      <w:i/>
    </w:rPr>
  </w:style>
  <w:style w:type="character" w:customStyle="1" w:styleId="39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40">
    <w:name w:val="Сильная ссылка1"/>
    <w:basedOn w:val="11"/>
    <w:qFormat/>
    <w:uiPriority w:val="99"/>
    <w:rPr>
      <w:b/>
      <w:smallCaps/>
    </w:rPr>
  </w:style>
  <w:style w:type="character" w:customStyle="1" w:styleId="41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uiPriority w:val="0"/>
    <w:rPr>
      <w:rFonts w:cs="Times New Roman"/>
    </w:rPr>
  </w:style>
  <w:style w:type="character" w:customStyle="1" w:styleId="44">
    <w:name w:val="dd_ned"/>
    <w:basedOn w:val="11"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387</Characters>
  <Lines>3</Lines>
  <Paragraphs>1</Paragraphs>
  <TotalTime>58</TotalTime>
  <ScaleCrop>false</ScaleCrop>
  <LinksUpToDate>false</LinksUpToDate>
  <CharactersWithSpaces>438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2023-10-29T06:50:00Z</dcterms:created>
  <dc:creator>Ученик</dc:creator>
  <cp:lastModifiedBy>okkamov</cp:lastModifiedBy>
  <cp:lastPrinted>2023-11-26T00:29:27Z</cp:lastPrinted>
  <dcterms:modified xsi:type="dcterms:W3CDTF">2023-11-26T00:33:51Z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BDA06D1C88C041C1A74ED908EAFAA9CE_13</vt:lpwstr>
  </property>
</Properties>
</file>